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90" w:firstLine="36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</w:rPr>
      </w:pPr>
      <w:bookmarkStart w:colFirst="0" w:colLast="0" w:name="_1uuuudory8e0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shd w:fill="auto" w:val="clear"/>
          <w:vertAlign w:val="baseline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bookmarkStart w:colFirst="0" w:colLast="0" w:name="_8dtymew4yhdz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1. CONDIÇÕES GERAIS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spacing w:after="20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1.1. O Objeto deste Termo de Referência é a contratação emergencial de empresa para prestação de serviço com fornecimento de peças para o veículo M.Benz/Atego 1726 4x4 ano modelo 2018/2029 de placa IZK9F29 (Chassi: 9BM958078KB123790), pertencente à frota do Corpo de Bombeiros Municipal, conforme condições e exigências estabelecidas neste instrumento.</w:t>
      </w:r>
    </w:p>
    <w:tbl>
      <w:tblPr>
        <w:tblStyle w:val="Table1"/>
        <w:tblW w:w="10020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0"/>
        <w:gridCol w:w="4875"/>
        <w:gridCol w:w="1020"/>
        <w:gridCol w:w="660"/>
        <w:gridCol w:w="1455"/>
        <w:gridCol w:w="1380"/>
        <w:tblGridChange w:id="0">
          <w:tblGrid>
            <w:gridCol w:w="630"/>
            <w:gridCol w:w="4875"/>
            <w:gridCol w:w="1020"/>
            <w:gridCol w:w="660"/>
            <w:gridCol w:w="1455"/>
            <w:gridCol w:w="1380"/>
          </w:tblGrid>
        </w:tblGridChange>
      </w:tblGrid>
      <w:tr>
        <w:trPr>
          <w:cantSplit w:val="0"/>
          <w:trHeight w:val="566.9291338582677" w:hRule="atLeast"/>
          <w:tblHeader w:val="0"/>
        </w:trPr>
        <w:tc>
          <w:tcPr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DESCRIÇÃO</w:t>
            </w:r>
          </w:p>
        </w:tc>
        <w:tc>
          <w:tcPr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UN.</w:t>
            </w:r>
          </w:p>
        </w:tc>
        <w:tc>
          <w:tcPr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QTD.</w:t>
            </w:r>
          </w:p>
        </w:tc>
        <w:tc>
          <w:tcPr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09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UNITÁRIO</w:t>
            </w:r>
          </w:p>
        </w:tc>
        <w:tc>
          <w:tcPr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0B">
            <w:pPr>
              <w:widowControl w:val="0"/>
              <w:spacing w:before="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TOTAL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before="200" w:lineRule="auto"/>
              <w:ind w:right="-15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MOLA 2º LD</w:t>
            </w:r>
          </w:p>
          <w:p w:rsidR="00000000" w:rsidDel="00000000" w:rsidP="00000000" w:rsidRDefault="00000000" w:rsidRPr="00000000" w14:paraId="0000000E">
            <w:pPr>
              <w:widowControl w:val="0"/>
              <w:spacing w:before="0" w:lineRule="auto"/>
              <w:ind w:right="-15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10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PDM: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30174 - PEÇA MECÂNICA / ELÉTRICA - VEÍCULO AUTOMOTIVO</w:t>
            </w:r>
          </w:p>
          <w:p w:rsidR="00000000" w:rsidDel="00000000" w:rsidP="00000000" w:rsidRDefault="00000000" w:rsidRPr="00000000" w14:paraId="00000011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TIPO: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MOLA 2º LD</w:t>
            </w:r>
          </w:p>
          <w:p w:rsidR="00000000" w:rsidDel="00000000" w:rsidP="00000000" w:rsidRDefault="00000000" w:rsidRPr="00000000" w14:paraId="00000012">
            <w:pPr>
              <w:widowControl w:val="0"/>
              <w:spacing w:after="200"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APLICAÇÃO: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VEÍCULO M.BENZ/ATEGO 2018/2019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PEÇA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R$ 1.342,60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R$ 1.342,60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02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before="200" w:lineRule="auto"/>
              <w:ind w:right="-15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ROLAMENTO TOMADA DE FORÇA</w:t>
            </w:r>
          </w:p>
          <w:p w:rsidR="00000000" w:rsidDel="00000000" w:rsidP="00000000" w:rsidRDefault="00000000" w:rsidRPr="00000000" w14:paraId="00000019">
            <w:pPr>
              <w:widowControl w:val="0"/>
              <w:spacing w:before="0" w:lineRule="auto"/>
              <w:ind w:right="-15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1B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PDM: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30174 - PEÇA MECÂNICA / ELÉTRICA - VEÍCULO AUTOMOTIVO</w:t>
            </w:r>
          </w:p>
          <w:p w:rsidR="00000000" w:rsidDel="00000000" w:rsidP="00000000" w:rsidRDefault="00000000" w:rsidRPr="00000000" w14:paraId="0000001C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TIPO: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ROLAMENTO</w:t>
            </w:r>
          </w:p>
          <w:p w:rsidR="00000000" w:rsidDel="00000000" w:rsidP="00000000" w:rsidRDefault="00000000" w:rsidRPr="00000000" w14:paraId="0000001D">
            <w:pPr>
              <w:widowControl w:val="0"/>
              <w:spacing w:after="200"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APLICAÇÃO: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VEÍCULO M.BENZ/ATEGO 2018/2019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PEÇA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R$ 269,71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R$ 269,71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03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before="200" w:lineRule="auto"/>
              <w:ind w:right="-15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KIT BATENTE MOLA DIANTEIRA</w:t>
            </w:r>
          </w:p>
          <w:p w:rsidR="00000000" w:rsidDel="00000000" w:rsidP="00000000" w:rsidRDefault="00000000" w:rsidRPr="00000000" w14:paraId="00000024">
            <w:pPr>
              <w:widowControl w:val="0"/>
              <w:spacing w:before="0" w:lineRule="auto"/>
              <w:ind w:right="-15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26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PDM: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3460 - BATENTE DE VEÍCULO</w:t>
            </w:r>
          </w:p>
          <w:p w:rsidR="00000000" w:rsidDel="00000000" w:rsidP="00000000" w:rsidRDefault="00000000" w:rsidRPr="00000000" w14:paraId="00000027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TIPO: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BATENTE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200"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APLICAÇÃO: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VEÍCULO M.BENZ/ATEGO 2018/2019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KIT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R$ 167,17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R$ 167,17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04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before="200" w:lineRule="auto"/>
              <w:ind w:right="-15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AMORTECEDOR DIANTEIRO</w:t>
            </w:r>
          </w:p>
          <w:p w:rsidR="00000000" w:rsidDel="00000000" w:rsidP="00000000" w:rsidRDefault="00000000" w:rsidRPr="00000000" w14:paraId="0000002F">
            <w:pPr>
              <w:widowControl w:val="0"/>
              <w:spacing w:before="0" w:lineRule="auto"/>
              <w:ind w:right="-15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31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PDM: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806 - AMORTECEDOR SUSPENSÃO</w:t>
            </w:r>
          </w:p>
          <w:p w:rsidR="00000000" w:rsidDel="00000000" w:rsidP="00000000" w:rsidRDefault="00000000" w:rsidRPr="00000000" w14:paraId="00000032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TIPO: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AMORTECEDOR</w:t>
            </w:r>
          </w:p>
          <w:p w:rsidR="00000000" w:rsidDel="00000000" w:rsidP="00000000" w:rsidRDefault="00000000" w:rsidRPr="00000000" w14:paraId="00000033">
            <w:pPr>
              <w:widowControl w:val="0"/>
              <w:spacing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USO: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TRASEIRO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200"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APLICAÇÃO: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VEÍCULO M.BENZ/ATEGO 2018/2019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PEÇA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02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R$ 543,25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R$ 1.086,50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before="200" w:lineRule="auto"/>
              <w:ind w:right="-15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SERVIÇO DE MANUTENÇÃO, INCLUINDO RETIRADA E COLOCAÇÃO DAS PEÇAS NOVAS</w:t>
            </w:r>
          </w:p>
          <w:p w:rsidR="00000000" w:rsidDel="00000000" w:rsidP="00000000" w:rsidRDefault="00000000" w:rsidRPr="00000000" w14:paraId="0000003B">
            <w:pPr>
              <w:widowControl w:val="0"/>
              <w:spacing w:before="0" w:lineRule="auto"/>
              <w:ind w:right="-15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before="0" w:lineRule="auto"/>
              <w:ind w:right="-15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DETALHADA:</w:t>
            </w:r>
          </w:p>
          <w:p w:rsidR="00000000" w:rsidDel="00000000" w:rsidP="00000000" w:rsidRDefault="00000000" w:rsidRPr="00000000" w14:paraId="0000003D">
            <w:pPr>
              <w:widowControl w:val="0"/>
              <w:spacing w:after="200" w:before="0" w:lineRule="auto"/>
              <w:ind w:right="-15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CATSER: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3576 - MANUTENÇÃO DE VEÍCULOS PESADOS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SERVIÇO</w:t>
            </w:r>
          </w:p>
        </w:tc>
        <w:tc>
          <w:tcPr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R$ 1.000,00</w:t>
            </w:r>
          </w:p>
        </w:tc>
        <w:tc>
          <w:tcPr>
            <w:shd w:fill="fffff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before="0" w:lineRule="auto"/>
              <w:ind w:right="-15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R$ 1.000,00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gridSpan w:val="4"/>
            <w:shd w:fill="bfbfb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before="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 TOTAL ESTIMADO: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tcMar>
              <w:top w:w="113.38582677165356" w:type="dxa"/>
              <w:left w:w="113.38582677165356" w:type="dxa"/>
              <w:bottom w:w="113.38582677165356" w:type="dxa"/>
              <w:right w:w="113.38582677165356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before="0" w:lineRule="auto"/>
              <w:ind w:right="-15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R$ 3.865,98</w:t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1.2. O objeto da presente contratação é classificado como bem e serviço comum, conforme definido no art. 6º, inciso XIII, da Lei 14.133/2021, tendo em vista que seus padrões de desempenho e qualidade podem ser descritos de forma objetiva e estão amplamente disponíveis no mercado.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1.3. O preço acima mencionado deverá contemplar todos os custos direta ou indiretamente relacionados com a perfeita e completa execução do objeto.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1.4. No valor final deverão estar incluídos todos os custos com pessoal (encargos financeiros, trabalhistas, alimentação, hospedagem, diárias e etc.), impostos e taxas aplicáveis.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1.5. Para esta contratação, pela interpretação sistemática do inciso I, art. 95 da Lei 14.133/21, o instrumento contratual deverá ser substituído pela nota de empenho.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1.6. Não será permitida a subcontratação do objeto.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76" w:lineRule="auto"/>
        <w:ind w:left="0" w:right="-90" w:firstLine="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2. FUNDAMENTAÇÃO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before="200" w:line="276" w:lineRule="auto"/>
        <w:ind w:left="0" w:right="-90" w:firstLine="425.19685039370086"/>
        <w:rPr>
          <w:b w:val="1"/>
        </w:rPr>
      </w:pPr>
      <w:bookmarkStart w:colFirst="0" w:colLast="0" w:name="_dwyfu8hrfu0t" w:id="2"/>
      <w:bookmarkEnd w:id="2"/>
      <w:r w:rsidDel="00000000" w:rsidR="00000000" w:rsidRPr="00000000">
        <w:rPr>
          <w:b w:val="1"/>
          <w:rtl w:val="0"/>
        </w:rPr>
        <w:t xml:space="preserve">2.1. Fundamentação da Necessidade:</w:t>
      </w:r>
    </w:p>
    <w:p w:rsidR="00000000" w:rsidDel="00000000" w:rsidP="00000000" w:rsidRDefault="00000000" w:rsidRPr="00000000" w14:paraId="00000050">
      <w:pPr>
        <w:spacing w:after="240" w:before="240" w:line="276" w:lineRule="auto"/>
        <w:ind w:firstLine="425.19685039370086"/>
        <w:rPr/>
      </w:pPr>
      <w:bookmarkStart w:colFirst="0" w:colLast="0" w:name="_qilxrvvba13f" w:id="3"/>
      <w:bookmarkEnd w:id="3"/>
      <w:r w:rsidDel="00000000" w:rsidR="00000000" w:rsidRPr="00000000">
        <w:rPr>
          <w:rtl w:val="0"/>
        </w:rPr>
        <w:t xml:space="preserve">A manutenção corretiva da Viatura ABTF 1310 é essencial para a continuidade das operações do Corpo de Bombeiros de São Jerônimo. O veículo encontra-se inoperante devido a falhas nos seguintes componentes: Mola 2º LD, Rolamento da Tomada de Força, Kit Batente da Mola Dianteira e Amortecedor Dianteiro, o que impede sua utilização nas ocorrências de combate a incêndios e emergências.</w:t>
      </w:r>
    </w:p>
    <w:p w:rsidR="00000000" w:rsidDel="00000000" w:rsidP="00000000" w:rsidRDefault="00000000" w:rsidRPr="00000000" w14:paraId="00000051">
      <w:pPr>
        <w:spacing w:after="240" w:before="240" w:line="276" w:lineRule="auto"/>
        <w:ind w:firstLine="425.19685039370086"/>
        <w:rPr/>
      </w:pPr>
      <w:bookmarkStart w:colFirst="0" w:colLast="0" w:name="_nmdu0bdcman1" w:id="4"/>
      <w:bookmarkEnd w:id="4"/>
      <w:r w:rsidDel="00000000" w:rsidR="00000000" w:rsidRPr="00000000">
        <w:rPr>
          <w:rtl w:val="0"/>
        </w:rPr>
        <w:t xml:space="preserve">A Viatura ABTF 1310 é a de maior capacidade de armazenamento de água disponível no Pelotão, sendo fundamental para ocorrências que exijam grande demanda de recursos hídricos, especialmente em incêndios florestais e urbanos de grande porte. Além disso, trata-se de um veículo adaptado para operações em áreas de difícil acesso, o que o torna indispensável para o atendimento nas zonas rurais do município, onde os deslocamentos podem ultrapassar 95 km em estradas não pavimentadas.</w:t>
      </w:r>
    </w:p>
    <w:p w:rsidR="00000000" w:rsidDel="00000000" w:rsidP="00000000" w:rsidRDefault="00000000" w:rsidRPr="00000000" w14:paraId="00000052">
      <w:pPr>
        <w:spacing w:after="240" w:before="240" w:line="276" w:lineRule="auto"/>
        <w:ind w:firstLine="425.19685039370086"/>
        <w:rPr/>
      </w:pPr>
      <w:bookmarkStart w:colFirst="0" w:colLast="0" w:name="_fkc2x6u14s" w:id="5"/>
      <w:bookmarkEnd w:id="5"/>
      <w:r w:rsidDel="00000000" w:rsidR="00000000" w:rsidRPr="00000000">
        <w:rPr>
          <w:rtl w:val="0"/>
        </w:rPr>
        <w:t xml:space="preserve">A impossibilidade de uso deste veículo compromete significativamente a capacidade de resposta do Corpo de Bombeiros, uma vez que o pelotão dispõe de apenas duas viaturas de combate a incêndios, sendo a ABTF 1310 utilizada tanto como reforço para ocorrências complexas quanto como viatura reserva para suprir eventuais manutenções do outro caminhão. A inoperância do veículo pode, portanto, resultar em graves prejuízos ao atendimento de emergências, colocando em risco o patrimônio público e privado, além da segurança da população.</w:t>
      </w:r>
    </w:p>
    <w:p w:rsidR="00000000" w:rsidDel="00000000" w:rsidP="00000000" w:rsidRDefault="00000000" w:rsidRPr="00000000" w14:paraId="00000053">
      <w:pPr>
        <w:spacing w:after="240" w:before="240" w:line="276" w:lineRule="auto"/>
        <w:ind w:firstLine="425.19685039370086"/>
        <w:rPr>
          <w:b w:val="1"/>
        </w:rPr>
      </w:pPr>
      <w:bookmarkStart w:colFirst="0" w:colLast="0" w:name="_ekklhtdfpiqt" w:id="6"/>
      <w:bookmarkEnd w:id="6"/>
      <w:r w:rsidDel="00000000" w:rsidR="00000000" w:rsidRPr="00000000">
        <w:rPr>
          <w:b w:val="1"/>
          <w:rtl w:val="0"/>
        </w:rPr>
        <w:t xml:space="preserve">2.2. Justificativa para Contratação Emergencial:</w:t>
      </w:r>
    </w:p>
    <w:p w:rsidR="00000000" w:rsidDel="00000000" w:rsidP="00000000" w:rsidRDefault="00000000" w:rsidRPr="00000000" w14:paraId="00000054">
      <w:pPr>
        <w:spacing w:after="240" w:before="240" w:line="276" w:lineRule="auto"/>
        <w:ind w:firstLine="425.19685039370086"/>
        <w:rPr/>
      </w:pPr>
      <w:bookmarkStart w:colFirst="0" w:colLast="0" w:name="_swokawh622pb" w:id="7"/>
      <w:bookmarkEnd w:id="7"/>
      <w:r w:rsidDel="00000000" w:rsidR="00000000" w:rsidRPr="00000000">
        <w:rPr>
          <w:rtl w:val="0"/>
        </w:rPr>
        <w:t xml:space="preserve">A necessidade de contratação emergencial fundamenta-se no artigo 75, inciso VIII, da Lei nº 14.133/2021, que prevê dispensa de licitação para situações de emergência que possam comprometer a continuidade de serviços essenciais. A manutenção da Viatura ABTF 1310 configura-se como medida inadiável, considerando que sua indisponibilidade prejudica diretamente a capacidade de resposta do Corpo de Bombeiros a incêndios e outras emergências.</w:t>
      </w:r>
    </w:p>
    <w:p w:rsidR="00000000" w:rsidDel="00000000" w:rsidP="00000000" w:rsidRDefault="00000000" w:rsidRPr="00000000" w14:paraId="00000055">
      <w:pPr>
        <w:spacing w:after="240" w:before="240" w:line="276" w:lineRule="auto"/>
        <w:ind w:firstLine="425.19685039370086"/>
        <w:rPr/>
      </w:pPr>
      <w:bookmarkStart w:colFirst="0" w:colLast="0" w:name="_510jydhdeg7s" w:id="8"/>
      <w:bookmarkEnd w:id="8"/>
      <w:r w:rsidDel="00000000" w:rsidR="00000000" w:rsidRPr="00000000">
        <w:rPr>
          <w:rtl w:val="0"/>
        </w:rPr>
        <w:t xml:space="preserve">O risco se agrava devido à atual estação de verão, período que historicamente apresenta longos períodos de estiagem e aumento no número de incêndios florestais. A ausência da viatura impacta diretamente o tempo de resposta às ocorrências, podendo agravar incêndios e aumentar os danos materiais e ambientais.</w:t>
      </w:r>
    </w:p>
    <w:p w:rsidR="00000000" w:rsidDel="00000000" w:rsidP="00000000" w:rsidRDefault="00000000" w:rsidRPr="00000000" w14:paraId="00000056">
      <w:pPr>
        <w:spacing w:after="240" w:before="240" w:line="276" w:lineRule="auto"/>
        <w:ind w:firstLine="425.19685039370086"/>
        <w:rPr/>
      </w:pPr>
      <w:bookmarkStart w:colFirst="0" w:colLast="0" w:name="_iq36zmjdbwad" w:id="9"/>
      <w:bookmarkEnd w:id="9"/>
      <w:r w:rsidDel="00000000" w:rsidR="00000000" w:rsidRPr="00000000">
        <w:rPr>
          <w:rtl w:val="0"/>
        </w:rPr>
        <w:t xml:space="preserve">Dada a urgência da situação, aguardar os trâmites de um processo licitatório ordinário comprometeria a eficiência dos serviços de emergência prestados à população. O tempo necessário para publicação, julgamento, homologação e execução de um certame licitatório regular resultaria em um atraso estimado de mais de dois meses, período crítico para a demanda por combate a incêndios.</w:t>
      </w:r>
    </w:p>
    <w:p w:rsidR="00000000" w:rsidDel="00000000" w:rsidP="00000000" w:rsidRDefault="00000000" w:rsidRPr="00000000" w14:paraId="00000057">
      <w:pPr>
        <w:spacing w:after="240" w:before="240" w:line="276" w:lineRule="auto"/>
        <w:ind w:firstLine="425.19685039370086"/>
        <w:rPr/>
      </w:pPr>
      <w:bookmarkStart w:colFirst="0" w:colLast="0" w:name="_gqkwum8ijm4a" w:id="10"/>
      <w:bookmarkEnd w:id="10"/>
      <w:r w:rsidDel="00000000" w:rsidR="00000000" w:rsidRPr="00000000">
        <w:rPr>
          <w:rtl w:val="0"/>
        </w:rPr>
        <w:t xml:space="preserve">Portanto, a manutenção imediata da Viatura ABTF 1310 se faz necessária para garantir a continuidade dos serviços prestados pelo Corpo de Bombeiros, evitando riscos à população e ao meio ambiente.</w:t>
      </w:r>
    </w:p>
    <w:p w:rsidR="00000000" w:rsidDel="00000000" w:rsidP="00000000" w:rsidRDefault="00000000" w:rsidRPr="00000000" w14:paraId="00000058">
      <w:pPr>
        <w:spacing w:after="240" w:before="240" w:line="276" w:lineRule="auto"/>
        <w:ind w:firstLine="425.19685039370086"/>
        <w:rPr/>
      </w:pPr>
      <w:bookmarkStart w:colFirst="0" w:colLast="0" w:name="_embveo7gbwtx" w:id="11"/>
      <w:bookmarkEnd w:id="11"/>
      <w:r w:rsidDel="00000000" w:rsidR="00000000" w:rsidRPr="00000000">
        <w:rPr>
          <w:b w:val="1"/>
          <w:rtl w:val="0"/>
        </w:rPr>
        <w:t xml:space="preserve">2.3. Justificativa para dispensa do Estudo Técnico Preliminar: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425.19685039370086"/>
        <w:jc w:val="both"/>
        <w:rPr/>
      </w:pPr>
      <w:bookmarkStart w:colFirst="0" w:colLast="0" w:name="_bc6au69r07j9" w:id="12"/>
      <w:bookmarkEnd w:id="12"/>
      <w:r w:rsidDel="00000000" w:rsidR="00000000" w:rsidRPr="00000000">
        <w:rPr>
          <w:rtl w:val="0"/>
        </w:rPr>
        <w:t xml:space="preserve">A dispensa do Estudo Técnico Preliminar fundamenta-se no artigo 72, inciso I, da Lei nº 14.133/2021, que estabelece que processos de contratação direta devem ser instruídos com o Documento de Formalização da Demanda (DFD) e, "se for o caso", com o ETP.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425.19685039370086"/>
        <w:jc w:val="both"/>
        <w:rPr/>
      </w:pPr>
      <w:bookmarkStart w:colFirst="0" w:colLast="0" w:name="_g8bgbdf14nhp" w:id="13"/>
      <w:bookmarkEnd w:id="13"/>
      <w:r w:rsidDel="00000000" w:rsidR="00000000" w:rsidRPr="00000000">
        <w:rPr>
          <w:rtl w:val="0"/>
        </w:rPr>
        <w:t xml:space="preserve">Dada a natureza emergencial desta contratação, a elaboração do ETP se tornaria incompatível com a celeridade exigida para a continuidade dos serviços de emergência. Além disso, o objeto da contratação envolve bens e serviços comuns, conforme definido no artigo 6º, inciso XIII, da Lei nº 14.133/2021, permitindo sua descrição objetiva e sua ampla disponibilidade no mercado.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425.19685039370086"/>
        <w:jc w:val="both"/>
        <w:rPr/>
      </w:pPr>
      <w:bookmarkStart w:colFirst="0" w:colLast="0" w:name="_pgq08nfhscbf" w:id="14"/>
      <w:bookmarkEnd w:id="14"/>
      <w:r w:rsidDel="00000000" w:rsidR="00000000" w:rsidRPr="00000000">
        <w:rPr>
          <w:rtl w:val="0"/>
        </w:rPr>
        <w:t xml:space="preserve">O Termo de Referência já contempla todas as especificações técnicas necessárias, assegurando transparência e objetividade ao processo, sem comprometer a legalidade da contratação. Assim, a realização do ETP não se justifica, pois não agregaria elementos essenciais ao processo, apenas postergando a execução da manutenção e comprometendo a prestação do serviço público essencial.</w:t>
      </w:r>
    </w:p>
    <w:p w:rsidR="00000000" w:rsidDel="00000000" w:rsidP="00000000" w:rsidRDefault="00000000" w:rsidRPr="00000000" w14:paraId="0000005C">
      <w:pPr>
        <w:spacing w:after="0" w:before="200" w:line="276" w:lineRule="auto"/>
        <w:ind w:left="0" w:right="-90" w:firstLine="0"/>
        <w:rPr/>
      </w:pPr>
      <w:bookmarkStart w:colFirst="0" w:colLast="0" w:name="_ta8xtc1pau4g" w:id="15"/>
      <w:bookmarkEnd w:id="15"/>
      <w:r w:rsidDel="00000000" w:rsidR="00000000" w:rsidRPr="00000000">
        <w:rPr>
          <w:b w:val="1"/>
          <w:sz w:val="28"/>
          <w:szCs w:val="28"/>
          <w:rtl w:val="0"/>
        </w:rPr>
        <w:t xml:space="preserve">3. EXECUÇÃO 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3.1. Condições Gerais: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3.1.1. A execução dos serviços deverá atender ao indicado na Orientação Técnica 02/2024 da Coordenadoria Municipal de Meio Ambiente (anexa), especialmente no que diz respeito aos impactos ambientais e às condições de descarte de peças e resíduos gerados pela manutenção.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3.1.1.1. Os serviços deverão ser realizados em oficinas com piso impermeável e instalações adequadas para o armazenamento e descarte de resíduos, a fim de evitar contaminação ambiental.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3.1.1.2. As oficinas devem possuir sistemas de armazenamento seguro para óleos, fluidos e peças contaminadas, garantindo que todos os resíduos gerados sejam manuseados conforme as normas ambientais vigentes.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3.1.2. As peças fornecidas deverão ser de primeiro uso.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3.1.3. Os serviços executados e as peças fornecidas deverão ter garantia mínima de 03 (três) meses ou conforme o prazo estabelecido pelo fabricante, se superior.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3.1.4. No caso de defeitos durante o período de garantia, a contratada deverá ser notificada e terá um prazo máximo de 48 (quarenta e oito) horas, contados do recebimento da notificação, para realizar os reparos necessários, sem custos adicionais ao município.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3.1.5. Ao devolver o veículo, a contratada deverá comprovar o indicado na cláusula 3.1.2 (peças novas), a partir da devolução das peças substituídas ou da apresentação da nota fiscal de compra das peças, ou com certificado de garantia ou através de outro meio idôneo que ateste a origem e conformidade das peças utilizadas.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3.2. Local de  Execução: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3.2.1. Os serviços deverão ser executados nas dependências da contratada.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3.2.2. O veículo deverá ser retirado pela contratada na sede do Corpo de Bombeiros Militar localizada na Av. Ramiro Barcelos, 1.096 - Centro, São Jerônimo/RS, em funcionamento administrativo de segunda à sexta-feira, das 8h às 12h e das 13h às 17h.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3.3. Prazo de Execução: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3.3.1. O prazo para a realização da manutenção será de 03 (três) dias corridos, contados a partir do envio da Autorização de Fornecimento para o e-mail informado na proposta da empresa contratada.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3.1.1.1. O prazo indicado acima inclui a retirada, conserto e devolução do veículo ao endereço especificado.</w:t>
      </w:r>
    </w:p>
    <w:p w:rsidR="00000000" w:rsidDel="00000000" w:rsidP="00000000" w:rsidRDefault="00000000" w:rsidRPr="00000000" w14:paraId="0000006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3.4. Obrigações da Contratada: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3.4.1. O objeto deverá ser entregue pela empresa, sem custos adicionais, conforme o exigido neste Termo de Referência e a proposta da contratada.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3.4.2. Cumprir todas as obrigações constantes neste Termo de Referência, seus anexos e sua proposta; assumindo exclusivamente seus riscos e as despesas decorrentes da boa e perfeita execução do objeto.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3.4.3. Responsabilizar-se pelas despesas dos tributos, encargos trabalhistas, previdenciários, fiscais, comerciais, taxas, fretes, seguros, prestação de garantia e quaisquer outras que incidam ou venham a incidir na execução do objeto.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3.4.4. Substituir, reparar ou corrigir, às suas expensas, as peças com avarias ou defeitos no prazo máximo de 48 (quarenta e oito horas), sem custos adicionais para a Administração, nos termos das Condições Gerais deste Termo de Referência.</w:t>
      </w:r>
    </w:p>
    <w:p w:rsidR="00000000" w:rsidDel="00000000" w:rsidP="00000000" w:rsidRDefault="00000000" w:rsidRPr="00000000" w14:paraId="0000007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3.4. Obrigações do Município: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3.5.1. Comunicar à empresa as ocorrências relacionadas com a entrega do objeto.</w:t>
        <w:br w:type="textWrapping"/>
        <w:t xml:space="preserve">3.5.2. Fiscalizar o fornecimento, podendo sustar e recusar qualquer peça que não esteja de acordo com as condições e exigências já especificadas.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3.5.3. Comunicar à contratada, por escrito, sobre imperfeições, falhas ou irregularidades verificadas no objeto fornecido, para que seja substituído, reparado ou corrigido.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3.5.4. Efetuar o pagamento à contratada no valor correspondente ao fornecimento do objeto.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rtl w:val="0"/>
        </w:rPr>
        <w:t xml:space="preserve">3.6. Demais questões que envolvam a execução dos serviços ou as condições descritas no presente Termo de Referência deverão ser analisadas em conjunto com o fiscal técnico indicado para a contratação, cujos dados estão descritos no item 6.13.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0"/>
        <w:jc w:val="both"/>
        <w:rPr>
          <w:b w:val="1"/>
          <w:sz w:val="28"/>
          <w:szCs w:val="28"/>
        </w:rPr>
      </w:pPr>
      <w:bookmarkStart w:colFirst="0" w:colLast="0" w:name="_4h0d0jkskouz" w:id="16"/>
      <w:bookmarkEnd w:id="16"/>
      <w:r w:rsidDel="00000000" w:rsidR="00000000" w:rsidRPr="00000000">
        <w:rPr>
          <w:b w:val="1"/>
          <w:sz w:val="28"/>
          <w:szCs w:val="28"/>
          <w:rtl w:val="0"/>
        </w:rPr>
        <w:t xml:space="preserve">4. CICLO DE VIDA DO OBJETO E GARANTIA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4.1. Aplica-se a esta contratação os prazos regulamentados pelo Código de Defesa do Consumidor, sendo exigido um mínimo de 03 (três) meses de garantia para as peças e serviços, ou conforme o prazo estabelecido pelo fabricante, se superior.</w:t>
      </w:r>
    </w:p>
    <w:p w:rsidR="00000000" w:rsidDel="00000000" w:rsidP="00000000" w:rsidRDefault="00000000" w:rsidRPr="00000000" w14:paraId="00000077">
      <w:pPr>
        <w:spacing w:after="0" w:before="200" w:line="276" w:lineRule="auto"/>
        <w:ind w:left="0" w:right="-90" w:firstLine="0"/>
        <w:rPr>
          <w:rFonts w:ascii="Arial" w:cs="Arial" w:eastAsia="Arial" w:hAnsi="Arial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5. REQUISITOS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5.1. Critério de Julgamento e Seleção: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5.1.1. A contratação do fornecedor será realizada de forma direta, por dispensa de licitação, com base no artigo 75, inciso VIII da Lei n.º 14.133/2021.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5.1.2.  O critério de julgamento será o de menor valor global.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5.1.3. A opção pelo menor valor global na contratação emergencial fundamenta-se na vantagem administrativa de centralizar a fiscalização em um único fornecedor. Trata-se de serviços do mesmo ramo, com forte interdependência técnica, cuja execução integrada promove economia de escala, reduzindo custos e garantindo eficiência na prestação.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5.2. Participação de ME/EPP/MEI: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r w:rsidDel="00000000" w:rsidR="00000000" w:rsidRPr="00000000">
        <w:rPr>
          <w:rtl w:val="0"/>
        </w:rPr>
        <w:t xml:space="preserve">5.2.1. Não se aplica a preferência para microempresas e empresas de pequeno porte, conforme o artigo 49, inciso IV da Lei Complementar 123/2006, tendo em vista que a contratação se dará por dispensa de licitação conforme a Lei 14.133/2021.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425.1968503937008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5.3. Documentos de Habilitação:</w:t>
      </w:r>
    </w:p>
    <w:p w:rsidR="00000000" w:rsidDel="00000000" w:rsidP="00000000" w:rsidRDefault="00000000" w:rsidRPr="00000000" w14:paraId="0000007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5.3.1. Por se tratar de uma contratação emergencial cujo prazo de execução é de 05 dias corridos, há possibilidade legal no art. 70, inciso III da Lei 14.133/2024, para dispensa integral ou parcial de documentos em casos de entrega imediata, indicada essa como a de até 30 dias, razão pela qual serão exigidos apenas os seguintes: </w:t>
      </w:r>
    </w:p>
    <w:p w:rsidR="00000000" w:rsidDel="00000000" w:rsidP="00000000" w:rsidRDefault="00000000" w:rsidRPr="00000000" w14:paraId="0000008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5.3.2. A contratada deverá apresentar a seguinte documentação referente à Habilitação Jurídica, Fiscal, Social e Trabalhista:</w:t>
      </w:r>
    </w:p>
    <w:p w:rsidR="00000000" w:rsidDel="00000000" w:rsidP="00000000" w:rsidRDefault="00000000" w:rsidRPr="00000000" w14:paraId="0000008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5.3.2.1. Prova de inscrição no Cadastro Nacional de Pessoa Jurídica (CNPJ/MF).</w:t>
      </w:r>
    </w:p>
    <w:p w:rsidR="00000000" w:rsidDel="00000000" w:rsidP="00000000" w:rsidRDefault="00000000" w:rsidRPr="00000000" w14:paraId="0000008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5.3.2.2. Prova de regularidade quanto aos tributos e encargos sociais administrados pela Secretaria da Receita Federal do Brasil – RFB e quanto à dívida ativa da união administrada pela Procuradoria Geral da Fazenda Nacional – PGFN (Certidão Conjunta Negativa).</w:t>
      </w:r>
    </w:p>
    <w:p w:rsidR="00000000" w:rsidDel="00000000" w:rsidP="00000000" w:rsidRDefault="00000000" w:rsidRPr="00000000" w14:paraId="0000008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5.3.2.3. Prova de regularidade (CRF) junto ao Fundo de Garantia por Tempo de Serviço (FGTS).</w:t>
      </w:r>
    </w:p>
    <w:p w:rsidR="00000000" w:rsidDel="00000000" w:rsidP="00000000" w:rsidRDefault="00000000" w:rsidRPr="00000000" w14:paraId="0000008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5.3.2.4. Deverá ser consultada a Certidão Negativa de Débitos Municipal junto ao município de São Jerônimo.</w:t>
      </w:r>
    </w:p>
    <w:p w:rsidR="00000000" w:rsidDel="00000000" w:rsidP="00000000" w:rsidRDefault="00000000" w:rsidRPr="00000000" w14:paraId="0000008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5.3.3. Não serão exigidos documentos referentes à qualificação financeira.</w:t>
      </w:r>
    </w:p>
    <w:p w:rsidR="00000000" w:rsidDel="00000000" w:rsidP="00000000" w:rsidRDefault="00000000" w:rsidRPr="00000000" w14:paraId="0000008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360"/>
        <w:rPr/>
      </w:pPr>
      <w:r w:rsidDel="00000000" w:rsidR="00000000" w:rsidRPr="00000000">
        <w:rPr>
          <w:rtl w:val="0"/>
        </w:rPr>
        <w:t xml:space="preserve">5.3.4. Não serão exigidos documentos referentes à qualificação técnico-profissional.</w:t>
      </w:r>
    </w:p>
    <w:p w:rsidR="00000000" w:rsidDel="00000000" w:rsidP="00000000" w:rsidRDefault="00000000" w:rsidRPr="00000000" w14:paraId="0000008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00" w:line="276" w:lineRule="auto"/>
        <w:ind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5.4. Outros Documentos: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360"/>
        <w:jc w:val="both"/>
        <w:rPr/>
      </w:pPr>
      <w:r w:rsidDel="00000000" w:rsidR="00000000" w:rsidRPr="00000000">
        <w:rPr>
          <w:rtl w:val="0"/>
        </w:rPr>
        <w:t xml:space="preserve">5.4.1. A contratada deverá apresentar Licença Ambiental válida, emitida nos termos da Resolução CONSEMA n.º 372/2018.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auto" w:val="clear"/>
        <w:spacing w:after="0" w:before="200" w:line="276" w:lineRule="auto"/>
        <w:ind w:left="0" w:right="-90" w:firstLine="360"/>
        <w:jc w:val="both"/>
        <w:rPr>
          <w:b w:val="1"/>
        </w:rPr>
      </w:pPr>
      <w:r w:rsidDel="00000000" w:rsidR="00000000" w:rsidRPr="00000000">
        <w:rPr>
          <w:rtl w:val="0"/>
        </w:rPr>
        <w:t xml:space="preserve">5.4.1.1. Este documento será analisado por qualquer um dos agentes indicados na gestão da contratação. Em caso de dúvida quanto à validade ou regularidade da licença, deverá ser solicitado apoio técnico à Coordenadoria Municipal de Meio Ambiente​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before="200" w:line="276" w:lineRule="auto"/>
        <w:ind w:left="0" w:right="-90" w:firstLine="0"/>
        <w:rPr>
          <w:b w:val="1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6. GESTÃO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6.1. O contrato deverá ser executado fielmente pelas partes, de acordo com as cláusulas avençadas e as normas da Lei nº 14.133/2021, e cada parte responderá pelas consequências de sua inexecução total ou parcial.</w:t>
      </w:r>
    </w:p>
    <w:p w:rsidR="00000000" w:rsidDel="00000000" w:rsidP="00000000" w:rsidRDefault="00000000" w:rsidRPr="00000000" w14:paraId="0000008C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6.2. Em caso de impedimento, ordem de paralisação ou suspensão do contrato, o cronograma de execução será prorrogado automaticamente pelo tempo correspondente, anotadas tais circunstâncias mediante simples apostila.</w:t>
      </w:r>
    </w:p>
    <w:p w:rsidR="00000000" w:rsidDel="00000000" w:rsidP="00000000" w:rsidRDefault="00000000" w:rsidRPr="00000000" w14:paraId="0000008D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6.3. As comunicações entre a Administração e a contratada devem ser realizadas por escrito sempre que o ato exigir tal formalidade, admitindo-se o uso de mensagem eletrônica para esse fim.</w:t>
      </w:r>
    </w:p>
    <w:p w:rsidR="00000000" w:rsidDel="00000000" w:rsidP="00000000" w:rsidRDefault="00000000" w:rsidRPr="00000000" w14:paraId="0000008E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6.4. A Administração poderá convocar representante da empresa para adoção de providências que devam ser cumpridas imediatamente.</w:t>
      </w:r>
    </w:p>
    <w:p w:rsidR="00000000" w:rsidDel="00000000" w:rsidP="00000000" w:rsidRDefault="00000000" w:rsidRPr="00000000" w14:paraId="0000008F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6.5. Após a assinatura do contrato ou instrumento equivalente, a Administração poderá convocar o representante da empresa contratada para reunião inicial acerca da prestação dos serviços contratados.</w:t>
      </w:r>
    </w:p>
    <w:p w:rsidR="00000000" w:rsidDel="00000000" w:rsidP="00000000" w:rsidRDefault="00000000" w:rsidRPr="00000000" w14:paraId="00000090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6.6. A execução do contrato deverá ser acompanhada e fiscalizada pelo(s) fiscal(is) do contrato, ou pelos respectivos substitutos, designados neste Termo de Referência.</w:t>
      </w:r>
    </w:p>
    <w:p w:rsidR="00000000" w:rsidDel="00000000" w:rsidP="00000000" w:rsidRDefault="00000000" w:rsidRPr="00000000" w14:paraId="00000091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 O fiscal técnico do contrato acompanhará a execução do contrato, para que sejam cumpridas todas as condições estabelecidas, de modo a assegurar os melhores resultados para a Administração, observado o disposto no Decreto Municipal nº 5.397/2024.</w:t>
      </w:r>
    </w:p>
    <w:p w:rsidR="00000000" w:rsidDel="00000000" w:rsidP="00000000" w:rsidRDefault="00000000" w:rsidRPr="00000000" w14:paraId="00000092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6.7.1.  O fiscal técnico do contrato anotará no histórico de gerenciamento do contrato todas as ocorrências relacionadas à execução do contrato, com a descrição do que for necessário para a regularização das faltas ou dos defeitos observados.</w:t>
      </w:r>
    </w:p>
    <w:p w:rsidR="00000000" w:rsidDel="00000000" w:rsidP="00000000" w:rsidRDefault="00000000" w:rsidRPr="00000000" w14:paraId="00000093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6.7.2. 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</w:t>
      </w:r>
    </w:p>
    <w:p w:rsidR="00000000" w:rsidDel="00000000" w:rsidP="00000000" w:rsidRDefault="00000000" w:rsidRPr="00000000" w14:paraId="00000094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6.7.3. O fiscal técnico do contrato informará ao gestor do contato, em tempo hábil, a situação que demandar decisão ou adoção de medidas que ultrapassem sua competência, para que adote as medidas necessárias e saneadoras, se for o caso.</w:t>
      </w:r>
    </w:p>
    <w:p w:rsidR="00000000" w:rsidDel="00000000" w:rsidP="00000000" w:rsidRDefault="00000000" w:rsidRPr="00000000" w14:paraId="00000095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6.7.4. No caso de ocorrências que possam inviabilizar a execução do contrato nas datas aprazadas, o fiscal técnico do contrato comunicará o fato imediatamente ao gestor do contrato.</w:t>
      </w:r>
    </w:p>
    <w:p w:rsidR="00000000" w:rsidDel="00000000" w:rsidP="00000000" w:rsidRDefault="00000000" w:rsidRPr="00000000" w14:paraId="00000096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6.7.5. O fiscal técnico do contrato comunicará ao gestor do contrato, em tempo hábil, o término do contrato sob sua responsabilidade, com vistas à tempestiva renovação ou à prorrogação contratual.</w:t>
      </w:r>
    </w:p>
    <w:p w:rsidR="00000000" w:rsidDel="00000000" w:rsidP="00000000" w:rsidRDefault="00000000" w:rsidRPr="00000000" w14:paraId="00000097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6.7.6. 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:rsidR="00000000" w:rsidDel="00000000" w:rsidP="00000000" w:rsidRDefault="00000000" w:rsidRPr="00000000" w14:paraId="00000098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6.8. 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</w:t>
      </w:r>
    </w:p>
    <w:p w:rsidR="00000000" w:rsidDel="00000000" w:rsidP="00000000" w:rsidRDefault="00000000" w:rsidRPr="00000000" w14:paraId="00000099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6.8.1.Caso ocorra descumprimento das obrigações contratuais, o fiscal administrativo do contrato atuará tempestivamente na solução do problema, reportando ao gestor do contrato para que tome as providências cabíveis, quando ultrapassar a sua competência.</w:t>
      </w:r>
    </w:p>
    <w:p w:rsidR="00000000" w:rsidDel="00000000" w:rsidP="00000000" w:rsidRDefault="00000000" w:rsidRPr="00000000" w14:paraId="0000009A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6.8.2. Na falta de designação de fiscal administrativo, as atribuições acima mencionadas caberão ao fiscal técnico. </w:t>
      </w:r>
    </w:p>
    <w:p w:rsidR="00000000" w:rsidDel="00000000" w:rsidP="00000000" w:rsidRDefault="00000000" w:rsidRPr="00000000" w14:paraId="0000009B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6.9.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:rsidR="00000000" w:rsidDel="00000000" w:rsidP="00000000" w:rsidRDefault="00000000" w:rsidRPr="00000000" w14:paraId="0000009C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6.9.1. O gestor do contrato acompanhará a manutenção das condições de habilitação da contratada, para fins de empenho de despesa e pagamento, e anotará os problemas que </w:t>
      </w:r>
      <w:r w:rsidDel="00000000" w:rsidR="00000000" w:rsidRPr="00000000">
        <w:rPr>
          <w:rtl w:val="0"/>
        </w:rPr>
        <w:t xml:space="preserve">obstem</w:t>
      </w:r>
      <w:r w:rsidDel="00000000" w:rsidR="00000000" w:rsidRPr="00000000">
        <w:rPr>
          <w:rtl w:val="0"/>
        </w:rPr>
        <w:t xml:space="preserve"> o fluxo normal da liquidação e do pagamento da despesa no relatório de riscos.</w:t>
      </w:r>
    </w:p>
    <w:p w:rsidR="00000000" w:rsidDel="00000000" w:rsidP="00000000" w:rsidRDefault="00000000" w:rsidRPr="00000000" w14:paraId="0000009D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6.9.2.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</w:t>
      </w:r>
    </w:p>
    <w:p w:rsidR="00000000" w:rsidDel="00000000" w:rsidP="00000000" w:rsidRDefault="00000000" w:rsidRPr="00000000" w14:paraId="0000009E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6.9.3. 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:rsidR="00000000" w:rsidDel="00000000" w:rsidP="00000000" w:rsidRDefault="00000000" w:rsidRPr="00000000" w14:paraId="0000009F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6.10. O fiscal administrativo do contrato comunicará ao gestor do contrato, em tempo hábil, o término do contrato sob sua responsabilidade, com vistas à tempestiva renovação ou prorrogação contratual.</w:t>
      </w:r>
    </w:p>
    <w:p w:rsidR="00000000" w:rsidDel="00000000" w:rsidP="00000000" w:rsidRDefault="00000000" w:rsidRPr="00000000" w14:paraId="000000A0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6.11. O gestor do contrato deverá enviar a documentação pertinente ao setor responsável para a formalização dos procedimentos de liquidação e pagamento, no valor dimensionado pela fiscalização e gestão nos termos do contrato.</w:t>
      </w:r>
    </w:p>
    <w:p w:rsidR="00000000" w:rsidDel="00000000" w:rsidP="00000000" w:rsidRDefault="00000000" w:rsidRPr="00000000" w14:paraId="000000A1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6.12. O fiscal do contrato poderá solicitar que a contratada mantenha representante no local do serviço para acompanhamento da execução do contrato.</w:t>
      </w:r>
    </w:p>
    <w:p w:rsidR="00000000" w:rsidDel="00000000" w:rsidP="00000000" w:rsidRDefault="00000000" w:rsidRPr="00000000" w14:paraId="000000A2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6.13.  A gestão do contrato ficará a cargo dos seguintes servidores, observadas as disposições constantes na minuta contratual anexa:</w:t>
      </w:r>
    </w:p>
    <w:p w:rsidR="00000000" w:rsidDel="00000000" w:rsidP="00000000" w:rsidRDefault="00000000" w:rsidRPr="00000000" w14:paraId="000000A3">
      <w:pPr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6.13.1 A </w:t>
      </w:r>
      <w:r w:rsidDel="00000000" w:rsidR="00000000" w:rsidRPr="00000000">
        <w:rPr>
          <w:b w:val="1"/>
          <w:rtl w:val="0"/>
        </w:rPr>
        <w:t xml:space="preserve">Gestão da Contratação</w:t>
      </w:r>
      <w:r w:rsidDel="00000000" w:rsidR="00000000" w:rsidRPr="00000000">
        <w:rPr>
          <w:rtl w:val="0"/>
        </w:rPr>
        <w:t xml:space="preserve"> ficará a cargo  do Sr. Airton Leandro Heberle, telefone (51) 99886-0111 e e-mail: licoheberlelico@gmail.com. </w:t>
      </w:r>
    </w:p>
    <w:p w:rsidR="00000000" w:rsidDel="00000000" w:rsidP="00000000" w:rsidRDefault="00000000" w:rsidRPr="00000000" w14:paraId="000000A4">
      <w:pPr>
        <w:spacing w:after="0" w:before="200" w:line="276" w:lineRule="auto"/>
        <w:ind w:left="0" w:right="-90" w:firstLine="360"/>
        <w:rPr/>
      </w:pPr>
      <w:r w:rsidDel="00000000" w:rsidR="00000000" w:rsidRPr="00000000">
        <w:rPr>
          <w:rtl w:val="0"/>
        </w:rPr>
        <w:t xml:space="preserve">6.13.2. A </w:t>
      </w:r>
      <w:r w:rsidDel="00000000" w:rsidR="00000000" w:rsidRPr="00000000">
        <w:rPr>
          <w:b w:val="1"/>
          <w:rtl w:val="0"/>
        </w:rPr>
        <w:t xml:space="preserve">Fiscalização Técnica</w:t>
      </w:r>
      <w:r w:rsidDel="00000000" w:rsidR="00000000" w:rsidRPr="00000000">
        <w:rPr>
          <w:rtl w:val="0"/>
        </w:rPr>
        <w:t xml:space="preserve"> ficará a cargo do Sr. Rodrigo Cláudio Hartmann, Soldado do Corpo de Bombeiros Militar, telefone: (51) 99840-9475 e e-mail:</w:t>
      </w:r>
      <w:hyperlink r:id="rId6">
        <w:r w:rsidDel="00000000" w:rsidR="00000000" w:rsidRPr="00000000">
          <w:rPr>
            <w:rtl w:val="0"/>
          </w:rPr>
          <w:t xml:space="preserve">saojeronimo@cbm.rs.gov.br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A5">
      <w:pPr>
        <w:spacing w:after="0" w:before="200" w:line="276" w:lineRule="auto"/>
        <w:ind w:left="0" w:right="-90" w:firstLine="360"/>
        <w:rPr/>
      </w:pPr>
      <w:r w:rsidDel="00000000" w:rsidR="00000000" w:rsidRPr="00000000">
        <w:rPr>
          <w:rtl w:val="0"/>
        </w:rPr>
        <w:t xml:space="preserve">6.13.3. A </w:t>
      </w:r>
      <w:r w:rsidDel="00000000" w:rsidR="00000000" w:rsidRPr="00000000">
        <w:rPr>
          <w:b w:val="1"/>
          <w:rtl w:val="0"/>
        </w:rPr>
        <w:t xml:space="preserve">Fiscalização Administrativa</w:t>
      </w:r>
      <w:r w:rsidDel="00000000" w:rsidR="00000000" w:rsidRPr="00000000">
        <w:rPr>
          <w:rtl w:val="0"/>
        </w:rPr>
        <w:t xml:space="preserve">  ficará a cargo do Sr. Jackson Luis Souza Trindade, Soldado do Corpo de Bombeiros Militar, telefone: (51) 99504-6532 e e-mail:</w:t>
      </w:r>
      <w:hyperlink r:id="rId7">
        <w:r w:rsidDel="00000000" w:rsidR="00000000" w:rsidRPr="00000000">
          <w:rPr>
            <w:rtl w:val="0"/>
          </w:rPr>
          <w:t xml:space="preserve">saojeronimo@cbm.rs.gov.br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A6">
      <w:pPr>
        <w:spacing w:after="0" w:before="200" w:line="276" w:lineRule="auto"/>
        <w:ind w:left="0" w:right="-90" w:firstLine="360"/>
        <w:rPr/>
      </w:pPr>
      <w:r w:rsidDel="00000000" w:rsidR="00000000" w:rsidRPr="00000000">
        <w:rPr>
          <w:rtl w:val="0"/>
        </w:rPr>
        <w:t xml:space="preserve">6.14. Havendo necessidade serão designados suplentes para os gestores acima definidos.</w:t>
      </w:r>
    </w:p>
    <w:p w:rsidR="00000000" w:rsidDel="00000000" w:rsidP="00000000" w:rsidRDefault="00000000" w:rsidRPr="00000000" w14:paraId="000000A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bookmarkStart w:colFirst="0" w:colLast="0" w:name="_jaj1n0gnxml7" w:id="17"/>
      <w:bookmarkEnd w:id="17"/>
      <w:r w:rsidDel="00000000" w:rsidR="00000000" w:rsidRPr="00000000">
        <w:rPr>
          <w:b w:val="1"/>
          <w:sz w:val="28"/>
          <w:szCs w:val="28"/>
          <w:rtl w:val="0"/>
        </w:rPr>
        <w:t xml:space="preserve">7. CRITÉRIO DE PAGAMENTO E MEDIÇÃO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7.1. Do pagamento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7.1.1. O pagamento será realizado de modo integral, após o recebimento definitivo pelo Gestor.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b w:val="1"/>
          <w:rtl w:val="0"/>
        </w:rPr>
        <w:t xml:space="preserve">7.2. Da avaliação da execução 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7.2.1. Será indicada a retenção ou glosa no pagamento, proporcional à irregularidade verificada, sem prejuízo das sanções cabíveis, caso se constate que a Contratada: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7.2.1.1. não produzir os resultados acordados;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7.2.1.2. deixar de executar, ou não executar com a qualidade mínima exigida as atividades contratadas; ou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7.2.1.3. deixar de utilizar materiais e recursos humanos exigidos para a execução do serviço, ou utilizá-los com qualidade ou quantidade inferior à demandada.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7.2.2. A aferição da execução contratual para fins de pagamento considerará o  cumprimento, pela contratada, das exigências do edital aferido mensalmente durante a vigência contratual.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7.3.    Do recebimento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7.3.1.</w:t>
        <w:tab/>
        <w:t xml:space="preserve">Os serviços serão recebidos provisoriamente, no prazo de 5 (cinco) dias, pelos fiscais técnico e administrativo, mediante termos detalhados, quando verificado o cumprimento das exigências de caráter técnico e administrativo. (Art. 140, I, a, da Lei nº 14.133/2021 e Decreto Municipal nº 5.397/2024).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7.3.1.1. O prazo da disposição acima será contado do recebimento da Nota Fiscal ou documento equivalente oriunda da contratada com a comprovação da prestação dos serviços a que se refere a parcela a ser paga.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7.3.2. O fiscal técnico do contrato realizará o recebimento provisório do objeto do contrato mediante termo detalhado que comprove o cumprimento das exigências de caráter técnico.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7.3.3. O fiscal administrativo do contrato realizará o recebimento provisório do objeto do contrato mediante termo detalhado que comprove o cumprimento das exigências de caráter administrativo.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7.3.4. O fiscal setorial do contrato, quando houver, realizará o recebimento provisório sob o ponto de vista técnico e administrativo.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7.3.5.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7.3.7. A fiscalização não efetuará o </w:t>
      </w:r>
      <w:r w:rsidDel="00000000" w:rsidR="00000000" w:rsidRPr="00000000">
        <w:rPr>
          <w:rtl w:val="0"/>
        </w:rPr>
        <w:t xml:space="preserve">atest</w:t>
      </w:r>
      <w:r w:rsidDel="00000000" w:rsidR="00000000" w:rsidRPr="00000000">
        <w:rPr>
          <w:rtl w:val="0"/>
        </w:rPr>
        <w:t xml:space="preserve">ado da última e/ou única medição de serviços até que sejam sanadas todas as eventuais pendências que possam vir a ser apontadas no Recebimento Provisório. (Art. 119 c/c art. 140 da Lei nº 14133/2021)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7.3.8. O recebimento provisório também ficará sujeito, quando cabível, à conclusão de todos os testes de campo e à entrega dos Manuais e Instruções exigíveis.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7.3.9. Os serviços poderão ser rejeitados, no todo ou em parte, quando em desacordo com as especificações constantes neste Termo de Referência e na proposta, sem prejuízo da aplicação das penalidades.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7.3.11.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7.3.14. Emitir Termo de Recebimento Definitivo dos serviços prestados, com base nos relatórios e documentações apresentadas; e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7.3.15. Comunicar à empresa para que emita a Nota Fiscal ou documento equivalente, com o valor exato dimensionado pela fiscalização.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7.3.16. Enviar a documentação pertinente ao setor competente para a formalização dos procedimentos de liquidação e pagamento, no valor dimensionado pela fiscalização e gestão.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7.3.17. No caso de controvérsia sobre a execução do objeto, quanto à dimensão, qualidade e quantidade, deverá ser observado o teor do art. 143 da Lei nº 14.133/2021, comunicando-se à empresa para emissão de Nota Fiscal ou documento equivalente no que pertine à parcela incontroversa da execução do objeto, para efeito de liquidação e pagamento.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7.3.18. Nenhum prazo de recebimento ocorrerá enquanto pendente a solução, pelo contratado, de inconsistências verificadas na execução do objeto ou no instrumento de cobrança.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7.3.19. O recebimento provisório ou definitivo não excluirá a responsabilidade civil pela solidez e pela segurança do serviço nem a responsabilidade ético-profissional pela perfeita execução do contrato.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7.4.    Liquidação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7.4.1. Recebida a Nota Fiscal ou documento de cobrança pelos fiscais e gestor do contrato, correrá o prazo de 5 (cinco) dias úteis para fins de recebimento definitivo e liquidação no que diz respeito à prestação de serviço, e no prazo de 10 (dez) dias úteis no caso de fornecimento de bens, na forma deste item.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 Para fins de liquidação, os fiscais e gestores devem verificar se a Nota Fiscal (ou documento equivalente) apresentada expressa os elementos necessários e essenciais do documento, tais como: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7.4.2.1. o prazo de validade;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7.4.2.2. a data da emissão;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7.4.2.3. os dados do emissor da nota fiscal serem de mesma titularidade da empresa contratada;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7.4.2.4. os dados do contrato e do órgão contratante;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7.4.2.5. o período respectivo de execução do contrato;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7.4.2.6. o valor a pagar; e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7.4.2.7. eventual destaque do valor de retenções tributárias cabíveis.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7.4.3. 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7.4.4.  Após o recebimento definitivo e a liquidação a Nota Fiscal ou documento equivalente será encaminhado para pagamento à Coordenadoria de Contabilidade.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7.5.    Prazo de pagamento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7.5.1.  O pagamento será efetuado no prazo máximo de até 8 (oito) dias úteis, contados do recebimento da Nota Fiscal ou documento equivalente na Coordenadoria de Contabilidade no que diz respeito à prestação de serviço, e no prazo de 10 (dez) dias úteis no caso de fornecimento de bens, conforme seção anterior.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7.5.2.  Ocorrendo atraso no pagamento, os valores serão corrigidos monetariamente pelo IPCA do período, ou outro índice que vier a substituí-lo, e a Administração pagará a contratada com juros de 0,5% ao mês, </w:t>
      </w:r>
      <w:r w:rsidDel="00000000" w:rsidR="00000000" w:rsidRPr="00000000">
        <w:rPr>
          <w:rtl w:val="0"/>
        </w:rPr>
        <w:t xml:space="preserve">pro</w:t>
      </w:r>
      <w:r w:rsidDel="00000000" w:rsidR="00000000" w:rsidRPr="00000000">
        <w:rPr>
          <w:rtl w:val="0"/>
        </w:rPr>
        <w:t xml:space="preserve"> rata.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7.5.2.1. O atraso de pagamento só será considerado se a Administração der causa ao mesmo;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7.5.2.2. A contagem do prazo para liquidação se inicia com o recebimento da Nota Fiscal ou documento equivalente pelo Fiscal ou Gestor da Contratação.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7.5.2.3. A contagem do prazo para pagamento se inicia com o recebimento da Nota Fiscal ou documento equivalente na Coordenadoria de Contabilidade.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>
          <w:b w:val="1"/>
        </w:rPr>
      </w:pPr>
      <w:r w:rsidDel="00000000" w:rsidR="00000000" w:rsidRPr="00000000">
        <w:rPr>
          <w:b w:val="1"/>
          <w:rtl w:val="0"/>
        </w:rPr>
        <w:t xml:space="preserve">7.6.    Forma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7.6.1.  O pagamento será realizado através de transferência bancária em conta corrente, agência e banco indicados pelo contratado na proposta ou na nota fiscal.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7.6.2.  Será considerada data do pagamento o dia em que constar como emitida a transferência bancária para pagamento.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7.6.3.  Quando do pagamento, será efetuada a retenção tributária prevista na legislação aplicável.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7.6.4.  Independentemente do percentual de tributo inserido na planilha, quando houver, serão retidos na fonte, quando da realização do pagamento, os percentuais estabelecidos na legislação vigente.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rPr/>
      </w:pPr>
      <w:r w:rsidDel="00000000" w:rsidR="00000000" w:rsidRPr="00000000">
        <w:rPr>
          <w:rtl w:val="0"/>
        </w:rPr>
        <w:t xml:space="preserve">7.6.5. 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000000" w:rsidDel="00000000" w:rsidP="00000000" w:rsidRDefault="00000000" w:rsidRPr="00000000" w14:paraId="000000DD">
      <w:pPr>
        <w:keepNext w:val="1"/>
        <w:spacing w:after="0" w:before="200" w:line="276" w:lineRule="auto"/>
        <w:ind w:left="0" w:right="-90" w:firstLine="0"/>
        <w:rPr>
          <w:rFonts w:ascii="Arial" w:cs="Arial" w:eastAsia="Arial" w:hAnsi="Arial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bookmarkStart w:colFirst="0" w:colLast="0" w:name="_nv8hjqrz8efc" w:id="18"/>
      <w:bookmarkEnd w:id="18"/>
      <w:r w:rsidDel="00000000" w:rsidR="00000000" w:rsidRPr="00000000">
        <w:rPr>
          <w:b w:val="1"/>
          <w:sz w:val="28"/>
          <w:szCs w:val="28"/>
          <w:rtl w:val="0"/>
        </w:rPr>
        <w:t xml:space="preserve">8.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before="200" w:line="276" w:lineRule="auto"/>
        <w:ind w:left="0" w:right="-90" w:firstLine="360"/>
        <w:rPr/>
      </w:pP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tl w:val="0"/>
        </w:rPr>
        <w:t xml:space="preserve">.1. Os recursos orçamentários para fazer frente às despesas da presente contratação, correrão por conta das seguintes dotações orçamentárias: </w:t>
      </w:r>
    </w:p>
    <w:p w:rsidR="00000000" w:rsidDel="00000000" w:rsidP="00000000" w:rsidRDefault="00000000" w:rsidRPr="00000000" w14:paraId="000000D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 xml:space="preserve">ENTIDADE: 01 - PREFEITURA MUNICIPAL DE SÃO JERÔNIMO.</w:t>
      </w:r>
    </w:p>
    <w:p w:rsidR="00000000" w:rsidDel="00000000" w:rsidP="00000000" w:rsidRDefault="00000000" w:rsidRPr="00000000" w14:paraId="000000E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ÓRGÃO: 03 - SECRETARIA MUN DE INFRAESTRUTURA E ADMINISTRAÇÃO</w:t>
      </w:r>
    </w:p>
    <w:p w:rsidR="00000000" w:rsidDel="00000000" w:rsidP="00000000" w:rsidRDefault="00000000" w:rsidRPr="00000000" w14:paraId="000000E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UNIDADE:  01- ORGANIZAÇÃO E MODERNIZAÇÃO ADMINISTRATIVA</w:t>
      </w:r>
    </w:p>
    <w:p w:rsidR="00000000" w:rsidDel="00000000" w:rsidP="00000000" w:rsidRDefault="00000000" w:rsidRPr="00000000" w14:paraId="000000E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left="7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PROJ./ATIV.: 2.017 - MANUTENÇÃO DO CONVÊNIO - FUNREBOM</w:t>
      </w:r>
    </w:p>
    <w:p w:rsidR="00000000" w:rsidDel="00000000" w:rsidP="00000000" w:rsidRDefault="00000000" w:rsidRPr="00000000" w14:paraId="000000E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0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57 - 3.3.90.30.00.00.00.00 - 0753- MATERIAL DE CONSUMO</w:t>
      </w:r>
    </w:p>
    <w:p w:rsidR="00000000" w:rsidDel="00000000" w:rsidP="00000000" w:rsidRDefault="00000000" w:rsidRPr="00000000" w14:paraId="000000E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ENTIDADE: 01 - PREFEITURA MUNICIPAL DE SÃO JERÔNIMO.</w:t>
      </w:r>
    </w:p>
    <w:p w:rsidR="00000000" w:rsidDel="00000000" w:rsidP="00000000" w:rsidRDefault="00000000" w:rsidRPr="00000000" w14:paraId="000000E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ÓRGÃO: 03 - SECRETARIA MUN DE INFRAESTRUTURA E ADMINISTRAÇÃO</w:t>
      </w:r>
    </w:p>
    <w:p w:rsidR="00000000" w:rsidDel="00000000" w:rsidP="00000000" w:rsidRDefault="00000000" w:rsidRPr="00000000" w14:paraId="000000E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UNIDADE:  01- ORGANIZAÇÃO E MODERNIZAÇÃO ADMINISTRATIVA</w:t>
      </w:r>
    </w:p>
    <w:p w:rsidR="00000000" w:rsidDel="00000000" w:rsidP="00000000" w:rsidRDefault="00000000" w:rsidRPr="00000000" w14:paraId="000000E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="240" w:lineRule="auto"/>
        <w:ind w:left="7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PROJ./ATIV.: 2.017 - MANUTENÇÃO DO CONVÊNIO - FUNREBOM</w:t>
      </w:r>
    </w:p>
    <w:p w:rsidR="00000000" w:rsidDel="00000000" w:rsidP="00000000" w:rsidRDefault="00000000" w:rsidRPr="00000000" w14:paraId="000000E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0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59 - 3.3.90.39.00.00.00.00 - 0753- OUTROS SERVIÇOS DE TERCEIROS PESSOA</w:t>
      </w:r>
    </w:p>
    <w:p w:rsidR="00000000" w:rsidDel="00000000" w:rsidP="00000000" w:rsidRDefault="00000000" w:rsidRPr="00000000" w14:paraId="000000E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00" w:before="0" w:line="240" w:lineRule="auto"/>
        <w:ind w:firstLine="72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before="200" w:line="276" w:lineRule="auto"/>
        <w:ind w:left="0" w:right="-90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9. CRITÉRIO DE SELEÇÃO DO FORNECEDOR</w:t>
      </w:r>
    </w:p>
    <w:p w:rsidR="00000000" w:rsidDel="00000000" w:rsidP="00000000" w:rsidRDefault="00000000" w:rsidRPr="00000000" w14:paraId="000000E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-90" w:firstLine="425.19685039370086"/>
        <w:jc w:val="both"/>
        <w:rPr/>
      </w:pPr>
      <w:bookmarkStart w:colFirst="0" w:colLast="0" w:name="_mrps88lvpsqi" w:id="19"/>
      <w:bookmarkEnd w:id="19"/>
      <w:r w:rsidDel="00000000" w:rsidR="00000000" w:rsidRPr="00000000">
        <w:rPr>
          <w:rtl w:val="0"/>
        </w:rPr>
        <w:t xml:space="preserve">9.1. O fornecedor será selecionado por contratação direta por dispensa de licitação, com fulcro no art. 75, inciso VIII da Lei 14.133/2021, cujo critério de julgamento é o menor valor global, não se aplicando as disposições da Lei Complementar n.º 123/2006.</w:t>
      </w:r>
    </w:p>
    <w:p w:rsidR="00000000" w:rsidDel="00000000" w:rsidP="00000000" w:rsidRDefault="00000000" w:rsidRPr="00000000" w14:paraId="000000ED">
      <w:pPr>
        <w:spacing w:after="240" w:before="240" w:line="276" w:lineRule="auto"/>
        <w:ind w:firstLine="425.19685039370086"/>
        <w:rPr/>
      </w:pPr>
      <w:r w:rsidDel="00000000" w:rsidR="00000000" w:rsidRPr="00000000">
        <w:rPr>
          <w:b w:val="1"/>
          <w:i w:val="1"/>
          <w:rtl w:val="0"/>
        </w:rPr>
        <w:t xml:space="preserve">Registra-se que este Termo de Referência foi finalizado em 07/02/2025 e encaminhado juntamente com a solicitação de propostas a potenciais fornecedores. Após o término do prazo para o recebimento destas, ocorrido às 12h na data de 11/02/2025, foi concluída a pesquisa de preços detalhada no termo anexo. Neste momento, foram incluídos os valores estimados na tabela da seção 01 para fazer constar os valores de referência para a contratação, sendo esta a única retificação neste documento.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before="200" w:line="276" w:lineRule="auto"/>
        <w:ind w:left="0" w:right="-90" w:firstLine="360"/>
        <w:jc w:val="right"/>
        <w:rPr/>
      </w:pPr>
      <w:r w:rsidDel="00000000" w:rsidR="00000000" w:rsidRPr="00000000">
        <w:rPr>
          <w:rtl w:val="0"/>
        </w:rPr>
        <w:t xml:space="preserve">São Jerônimo, 11 de fevereiro de 2025.</w:t>
      </w:r>
    </w:p>
    <w:p w:rsidR="00000000" w:rsidDel="00000000" w:rsidP="00000000" w:rsidRDefault="00000000" w:rsidRPr="00000000" w14:paraId="000000EF">
      <w:pPr>
        <w:spacing w:after="0" w:before="200" w:line="276" w:lineRule="auto"/>
        <w:ind w:left="0" w:right="-90" w:firstLine="36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0" w:before="200" w:line="276" w:lineRule="auto"/>
        <w:ind w:left="0" w:right="-90" w:firstLine="360"/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870.0" w:type="dxa"/>
        <w:jc w:val="left"/>
        <w:tblInd w:w="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3315"/>
        <w:gridCol w:w="3300"/>
        <w:tblGridChange w:id="0">
          <w:tblGrid>
            <w:gridCol w:w="3255"/>
            <w:gridCol w:w="3315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F2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Airton Leandro Heberle</w:t>
            </w:r>
          </w:p>
          <w:p w:rsidR="00000000" w:rsidDel="00000000" w:rsidP="00000000" w:rsidRDefault="00000000" w:rsidRPr="00000000" w14:paraId="000000F3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Gestor da Contratação e Ordenador de Despesas </w:t>
            </w:r>
          </w:p>
          <w:p w:rsidR="00000000" w:rsidDel="00000000" w:rsidP="00000000" w:rsidRDefault="00000000" w:rsidRPr="00000000" w14:paraId="000000F4">
            <w:pPr>
              <w:widowControl w:val="0"/>
              <w:spacing w:after="0" w:before="0" w:line="276" w:lineRule="auto"/>
              <w:ind w:left="90" w:right="-30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Secretário de Infraestrutura e Administração</w:t>
              <w:br w:type="textWrapping"/>
              <w:t xml:space="preserve">Matrícula n.º 14.139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Rodrigo Cláudio Hartmann</w:t>
            </w:r>
          </w:p>
          <w:p w:rsidR="00000000" w:rsidDel="00000000" w:rsidP="00000000" w:rsidRDefault="00000000" w:rsidRPr="00000000" w14:paraId="000000F8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Fiscal Técnico</w:t>
            </w:r>
          </w:p>
          <w:p w:rsidR="00000000" w:rsidDel="00000000" w:rsidP="00000000" w:rsidRDefault="00000000" w:rsidRPr="00000000" w14:paraId="000000F9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Soldado QPBM</w:t>
              <w:br w:type="textWrapping"/>
              <w:t xml:space="preserve">Matrícula n.º 3204987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after="0" w:before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FB">
            <w:pPr>
              <w:widowControl w:val="0"/>
              <w:spacing w:after="0" w:before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Jackson Luis Souza Trindade</w:t>
            </w:r>
          </w:p>
          <w:p w:rsidR="00000000" w:rsidDel="00000000" w:rsidP="00000000" w:rsidRDefault="00000000" w:rsidRPr="00000000" w14:paraId="000000FC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Fiscal Administrativo</w:t>
            </w:r>
          </w:p>
          <w:p w:rsidR="00000000" w:rsidDel="00000000" w:rsidP="00000000" w:rsidRDefault="00000000" w:rsidRPr="00000000" w14:paraId="000000FD">
            <w:pPr>
              <w:widowControl w:val="0"/>
              <w:spacing w:after="0" w:before="0" w:line="276" w:lineRule="auto"/>
              <w:ind w:left="90" w:right="-3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Soldado QPBM</w:t>
              <w:br w:type="textWrapping"/>
              <w:t xml:space="preserve">Matrícula n.º 4388291</w:t>
            </w:r>
          </w:p>
        </w:tc>
      </w:tr>
    </w:tbl>
    <w:p w:rsidR="00000000" w:rsidDel="00000000" w:rsidP="00000000" w:rsidRDefault="00000000" w:rsidRPr="00000000" w14:paraId="000000FE">
      <w:pPr>
        <w:spacing w:after="0" w:before="200" w:line="276" w:lineRule="auto"/>
        <w:ind w:left="0" w:right="-90" w:firstLine="36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before="200" w:line="276" w:lineRule="auto"/>
        <w:ind w:left="90" w:right="105" w:firstLine="270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7" w:orient="portrait"/>
      <w:pgMar w:bottom="1134" w:top="1134" w:left="1080" w:right="1020" w:header="720" w:footer="510.23622047244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3">
    <w:pPr>
      <w:tabs>
        <w:tab w:val="center" w:leader="none" w:pos="4419"/>
        <w:tab w:val="right" w:leader="none" w:pos="8838"/>
      </w:tabs>
      <w:spacing w:after="0" w:before="0" w:line="240" w:lineRule="auto"/>
      <w:ind w:right="105"/>
      <w:jc w:val="center"/>
      <w:rPr>
        <w:b w:val="1"/>
        <w:sz w:val="16"/>
        <w:szCs w:val="16"/>
      </w:rPr>
    </w:pPr>
    <w:r w:rsidDel="00000000" w:rsidR="00000000" w:rsidRPr="00000000">
      <w:rPr>
        <w:b w:val="1"/>
        <w:sz w:val="16"/>
        <w:szCs w:val="16"/>
        <w:rtl w:val="0"/>
      </w:rPr>
      <w:t xml:space="preserve">Fone.: (51) 99770-2442/ E-MAIL: compras@saojeronimo.rs.gov.br / HOME PAGE: www.saojeronimo.rs.gov.br</w:t>
    </w:r>
  </w:p>
  <w:p w:rsidR="00000000" w:rsidDel="00000000" w:rsidP="00000000" w:rsidRDefault="00000000" w:rsidRPr="00000000" w14:paraId="00000104">
    <w:pPr>
      <w:tabs>
        <w:tab w:val="center" w:leader="none" w:pos="4419"/>
        <w:tab w:val="right" w:leader="none" w:pos="8838"/>
      </w:tabs>
      <w:spacing w:after="0" w:before="0" w:line="240" w:lineRule="auto"/>
      <w:ind w:right="105"/>
      <w:jc w:val="center"/>
      <w:rPr>
        <w:b w:val="1"/>
        <w:sz w:val="16"/>
        <w:szCs w:val="16"/>
      </w:rPr>
    </w:pPr>
    <w:r w:rsidDel="00000000" w:rsidR="00000000" w:rsidRPr="00000000">
      <w:rPr>
        <w:b w:val="1"/>
        <w:sz w:val="16"/>
        <w:szCs w:val="16"/>
        <w:rtl w:val="0"/>
      </w:rPr>
      <w:t xml:space="preserve">CNPJ: 88.117.700/0001-01 / ENDEREÇO: RUA CORONEL SOARES DE CARVALHO, Nº 558 / CEP: 96700-000 </w:t>
    </w:r>
  </w:p>
  <w:p w:rsidR="00000000" w:rsidDel="00000000" w:rsidP="00000000" w:rsidRDefault="00000000" w:rsidRPr="00000000" w14:paraId="00000105">
    <w:pPr>
      <w:tabs>
        <w:tab w:val="center" w:leader="none" w:pos="4419"/>
        <w:tab w:val="right" w:leader="none" w:pos="8838"/>
      </w:tabs>
      <w:spacing w:after="0" w:before="0" w:line="240" w:lineRule="auto"/>
      <w:ind w:right="105"/>
      <w:jc w:val="center"/>
      <w:rPr>
        <w:b w:val="1"/>
      </w:rPr>
    </w:pPr>
    <w:r w:rsidDel="00000000" w:rsidR="00000000" w:rsidRPr="00000000">
      <w:rPr>
        <w:b w:val="1"/>
        <w:sz w:val="18"/>
        <w:szCs w:val="18"/>
        <w:rtl w:val="0"/>
      </w:rPr>
      <w:t xml:space="preserve">PÁGINA </w:t>
    </w:r>
    <w:r w:rsidDel="00000000" w:rsidR="00000000" w:rsidRPr="00000000">
      <w:rPr>
        <w:b w:val="1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0">
    <w:pPr>
      <w:tabs>
        <w:tab w:val="center" w:leader="none" w:pos="4419"/>
        <w:tab w:val="right" w:leader="none" w:pos="8838"/>
      </w:tabs>
      <w:spacing w:after="0" w:before="200" w:line="240" w:lineRule="auto"/>
      <w:ind w:left="0" w:right="0" w:firstLine="1275"/>
      <w:jc w:val="center"/>
      <w:rPr>
        <w:b w:val="1"/>
        <w:sz w:val="30"/>
        <w:szCs w:val="30"/>
      </w:rPr>
    </w:pPr>
    <w:r w:rsidDel="00000000" w:rsidR="00000000" w:rsidRPr="00000000">
      <w:rPr>
        <w:b w:val="1"/>
        <w:sz w:val="30"/>
        <w:szCs w:val="30"/>
        <w:rtl w:val="0"/>
      </w:rPr>
      <w:t xml:space="preserve">ESTADO DO RIO GRANDE DO SUL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647700</wp:posOffset>
          </wp:positionH>
          <wp:positionV relativeFrom="paragraph">
            <wp:posOffset>-114299</wp:posOffset>
          </wp:positionV>
          <wp:extent cx="623277" cy="779097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3277" cy="77909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01">
    <w:pPr>
      <w:tabs>
        <w:tab w:val="center" w:leader="none" w:pos="4419"/>
        <w:tab w:val="right" w:leader="none" w:pos="8838"/>
      </w:tabs>
      <w:spacing w:after="0" w:before="0" w:line="240" w:lineRule="auto"/>
      <w:ind w:firstLine="1276"/>
      <w:jc w:val="center"/>
      <w:rPr>
        <w:b w:val="1"/>
        <w:sz w:val="30"/>
        <w:szCs w:val="30"/>
      </w:rPr>
    </w:pPr>
    <w:r w:rsidDel="00000000" w:rsidR="00000000" w:rsidRPr="00000000">
      <w:rPr>
        <w:b w:val="1"/>
        <w:sz w:val="30"/>
        <w:szCs w:val="30"/>
        <w:rtl w:val="0"/>
      </w:rPr>
      <w:t xml:space="preserve">PREFEITURA MUNICIPAL DE SÃO JERÔNIMO</w:t>
    </w:r>
  </w:p>
  <w:p w:rsidR="00000000" w:rsidDel="00000000" w:rsidP="00000000" w:rsidRDefault="00000000" w:rsidRPr="00000000" w14:paraId="00000102">
    <w:pPr>
      <w:tabs>
        <w:tab w:val="center" w:leader="none" w:pos="4419"/>
        <w:tab w:val="right" w:leader="none" w:pos="8838"/>
      </w:tabs>
      <w:spacing w:after="200" w:before="0" w:line="240" w:lineRule="auto"/>
      <w:ind w:firstLine="1276"/>
      <w:jc w:val="center"/>
      <w:rPr>
        <w:b w:val="1"/>
        <w:sz w:val="40"/>
        <w:szCs w:val="4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>
        <w:spacing w:after="160" w:before="160" w:line="30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ind w:firstLine="567"/>
    </w:pPr>
    <w:rPr>
      <w:rFonts w:ascii="Calibri" w:cs="Calibri" w:eastAsia="Calibri" w:hAnsi="Calibri"/>
      <w:color w:val="5a5a5a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mailto:frotas.saude@saojeronimo.rs.gov.br" TargetMode="External"/><Relationship Id="rId7" Type="http://schemas.openxmlformats.org/officeDocument/2006/relationships/hyperlink" Target="mailto:frotas.saude@saojeronimo.rs.gov.br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